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124C1" w14:textId="77777777" w:rsidR="0063586F" w:rsidRPr="001B4D2A" w:rsidRDefault="0063586F" w:rsidP="0063586F">
      <w:pPr>
        <w:rPr>
          <w:rFonts w:ascii="Times New Roman" w:hAnsi="Times New Roman" w:cs="Times New Roman"/>
          <w:sz w:val="40"/>
          <w:szCs w:val="40"/>
        </w:rPr>
      </w:pPr>
      <w:r w:rsidRPr="001B4D2A">
        <w:rPr>
          <w:rFonts w:ascii="Times New Roman" w:hAnsi="Times New Roman" w:cs="Times New Roman"/>
          <w:sz w:val="40"/>
          <w:szCs w:val="40"/>
        </w:rPr>
        <w:t xml:space="preserve">Complementary Course </w:t>
      </w:r>
    </w:p>
    <w:p w14:paraId="71BBC532" w14:textId="77777777" w:rsidR="0063586F" w:rsidRDefault="0063586F" w:rsidP="0063586F">
      <w:pPr>
        <w:rPr>
          <w:rFonts w:ascii="Times New Roman" w:hAnsi="Times New Roman" w:cs="Times New Roman"/>
          <w:sz w:val="40"/>
          <w:szCs w:val="40"/>
        </w:rPr>
      </w:pPr>
      <w:r w:rsidRPr="001B4D2A">
        <w:rPr>
          <w:rFonts w:ascii="Times New Roman" w:hAnsi="Times New Roman" w:cs="Times New Roman"/>
          <w:sz w:val="40"/>
          <w:szCs w:val="40"/>
        </w:rPr>
        <w:t>BACHELOR OF BUSINESS ADMINISTRATION BBA4C04 - QUANTITATIVE TECHNIQUES FOR BUSINESS</w:t>
      </w:r>
    </w:p>
    <w:p w14:paraId="4B88FB23" w14:textId="77777777" w:rsidR="0063586F" w:rsidRPr="004B07DD" w:rsidRDefault="0063586F" w:rsidP="006358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 Time: 5 Hours per week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B07DD">
        <w:rPr>
          <w:rFonts w:ascii="Times New Roman" w:hAnsi="Times New Roman" w:cs="Times New Roman"/>
          <w:b/>
          <w:bCs/>
          <w:sz w:val="28"/>
          <w:szCs w:val="28"/>
        </w:rPr>
        <w:t>Credits: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 Internal 20: External 80</w:t>
      </w:r>
    </w:p>
    <w:p w14:paraId="61173DD0" w14:textId="77777777" w:rsidR="0063586F" w:rsidRPr="004B07DD" w:rsidRDefault="0063586F" w:rsidP="006358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 Objective:</w:t>
      </w:r>
    </w:p>
    <w:p w14:paraId="53AB3512" w14:textId="77777777" w:rsidR="0063586F" w:rsidRDefault="0063586F" w:rsidP="0063586F">
      <w:pPr>
        <w:rPr>
          <w:rFonts w:ascii="Times New Roman" w:hAnsi="Times New Roman" w:cs="Times New Roman"/>
          <w:sz w:val="28"/>
          <w:szCs w:val="28"/>
        </w:rPr>
      </w:pPr>
      <w:r w:rsidRPr="001B4D2A">
        <w:rPr>
          <w:rFonts w:ascii="Times New Roman" w:hAnsi="Times New Roman" w:cs="Times New Roman"/>
          <w:sz w:val="28"/>
          <w:szCs w:val="28"/>
        </w:rPr>
        <w:t xml:space="preserve"> To familiarise student with the use quantitative techniques in managerial decision making.</w:t>
      </w:r>
    </w:p>
    <w:p w14:paraId="6A1FCB94" w14:textId="77777777" w:rsidR="0063586F" w:rsidRPr="004B07DD" w:rsidRDefault="0063586F" w:rsidP="006358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D2A">
        <w:rPr>
          <w:rFonts w:ascii="Times New Roman" w:hAnsi="Times New Roman" w:cs="Times New Roman"/>
          <w:sz w:val="28"/>
          <w:szCs w:val="28"/>
        </w:rPr>
        <w:t xml:space="preserve"> </w:t>
      </w: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Learning </w:t>
      </w:r>
      <w:proofErr w:type="gramStart"/>
      <w:r w:rsidRPr="004B07DD">
        <w:rPr>
          <w:rFonts w:ascii="Times New Roman" w:hAnsi="Times New Roman" w:cs="Times New Roman"/>
          <w:b/>
          <w:bCs/>
          <w:sz w:val="28"/>
          <w:szCs w:val="28"/>
        </w:rPr>
        <w:t>Outcome :</w:t>
      </w:r>
      <w:proofErr w:type="gramEnd"/>
    </w:p>
    <w:p w14:paraId="60D1D703" w14:textId="77777777" w:rsidR="0063586F" w:rsidRPr="001B4D2A" w:rsidRDefault="0063586F" w:rsidP="0063586F">
      <w:pPr>
        <w:rPr>
          <w:rFonts w:ascii="Times New Roman" w:hAnsi="Times New Roman" w:cs="Times New Roman"/>
          <w:sz w:val="28"/>
          <w:szCs w:val="28"/>
        </w:rPr>
      </w:pPr>
      <w:r w:rsidRPr="001B4D2A">
        <w:rPr>
          <w:rFonts w:ascii="Times New Roman" w:hAnsi="Times New Roman" w:cs="Times New Roman"/>
          <w:sz w:val="28"/>
          <w:szCs w:val="28"/>
        </w:rPr>
        <w:t xml:space="preserve"> On completing the course students will be able to 1. Understand and develop insights and knowledge base of various concepts of Quantitative Techniques. 2. Develop skills for effectively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analyze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 xml:space="preserve"> and apply Quantitative Techniques in decision making. </w:t>
      </w:r>
    </w:p>
    <w:p w14:paraId="6D327DA8" w14:textId="77777777" w:rsidR="0063586F" w:rsidRPr="001B4D2A" w:rsidRDefault="0063586F" w:rsidP="0063586F">
      <w:pPr>
        <w:rPr>
          <w:rFonts w:ascii="Times New Roman" w:hAnsi="Times New Roman" w:cs="Times New Roman"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Module </w:t>
      </w:r>
      <w:proofErr w:type="gramStart"/>
      <w:r w:rsidRPr="004B07D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B4D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D2A">
        <w:rPr>
          <w:rFonts w:ascii="Times New Roman" w:hAnsi="Times New Roman" w:cs="Times New Roman"/>
          <w:sz w:val="28"/>
          <w:szCs w:val="28"/>
        </w:rPr>
        <w:t xml:space="preserve"> Quantitative Techniques: Introduction - Meaning and Definition – Classification of QT -QT and other disciplines – Application of QT in business – Limitations. 05 Hours </w:t>
      </w:r>
    </w:p>
    <w:p w14:paraId="450B81A1" w14:textId="77777777" w:rsidR="0063586F" w:rsidRPr="001B4D2A" w:rsidRDefault="0063586F" w:rsidP="0063586F">
      <w:pPr>
        <w:rPr>
          <w:rFonts w:ascii="Times New Roman" w:hAnsi="Times New Roman" w:cs="Times New Roman"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Module </w:t>
      </w:r>
      <w:proofErr w:type="gramStart"/>
      <w:r w:rsidRPr="004B07DD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B4D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D2A">
        <w:rPr>
          <w:rFonts w:ascii="Times New Roman" w:hAnsi="Times New Roman" w:cs="Times New Roman"/>
          <w:sz w:val="28"/>
          <w:szCs w:val="28"/>
        </w:rPr>
        <w:t xml:space="preserve"> Time Series and Index Number: Meaning and Significance – Utility, Components of Time Series- Measurement of Trend: Method of Least Squares, Parabolic Trend and Logarithmic Trend- Index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Numbers:Meaning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 xml:space="preserve"> and Significance, Problems in Construction of Index Numbers, Methods of Constructing Index Numbers – Weighted and Unweighted, Test of Adequacy of Index Numbers, Chain Index Numbers. 20 Hours 24</w:t>
      </w:r>
    </w:p>
    <w:p w14:paraId="6578D108" w14:textId="77777777" w:rsidR="0063586F" w:rsidRPr="001B4D2A" w:rsidRDefault="0063586F" w:rsidP="0063586F">
      <w:pPr>
        <w:rPr>
          <w:rFonts w:ascii="Times New Roman" w:hAnsi="Times New Roman" w:cs="Times New Roman"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 Module </w:t>
      </w:r>
      <w:proofErr w:type="gramStart"/>
      <w:r w:rsidRPr="004B07DD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1B4D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D2A">
        <w:rPr>
          <w:rFonts w:ascii="Times New Roman" w:hAnsi="Times New Roman" w:cs="Times New Roman"/>
          <w:sz w:val="28"/>
          <w:szCs w:val="28"/>
        </w:rPr>
        <w:t xml:space="preserve"> Correlation and Regression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Analysis:Correlation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 xml:space="preserve">:- Meaning, significance and types; Methods of Simple correlation - Karl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Pearson‟s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 xml:space="preserve"> coefficient of correlation,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Spearman‟s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 xml:space="preserve"> Rank correlation - Regression -Meaning and significance; Regression vs. Correlation - Linear Regression, Regression lines (X on Y, Y on X) and Standard error of estimate. 20 Hours </w:t>
      </w:r>
    </w:p>
    <w:p w14:paraId="66F80E0C" w14:textId="77777777" w:rsidR="0063586F" w:rsidRPr="001B4D2A" w:rsidRDefault="0063586F" w:rsidP="0063586F">
      <w:pPr>
        <w:rPr>
          <w:rFonts w:ascii="Times New Roman" w:hAnsi="Times New Roman" w:cs="Times New Roman"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Module </w:t>
      </w:r>
      <w:proofErr w:type="gramStart"/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IV </w:t>
      </w:r>
      <w:r w:rsidRPr="001B4D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B4D2A">
        <w:rPr>
          <w:rFonts w:ascii="Times New Roman" w:hAnsi="Times New Roman" w:cs="Times New Roman"/>
          <w:sz w:val="28"/>
          <w:szCs w:val="28"/>
        </w:rPr>
        <w:t xml:space="preserve"> Probability: –Concept of Probability—Meaning and Definition— Approaches to Probability Theorems of Probability—Addition Theorem— Multiplication Theorem—Conditional Probability—Inverse Probability—</w:t>
      </w:r>
      <w:r w:rsidRPr="001B4D2A">
        <w:rPr>
          <w:rFonts w:ascii="Times New Roman" w:hAnsi="Times New Roman" w:cs="Times New Roman"/>
          <w:sz w:val="28"/>
          <w:szCs w:val="28"/>
        </w:rPr>
        <w:lastRenderedPageBreak/>
        <w:t xml:space="preserve">Bayes’ Theorem - Sets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Theory:Meaning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 xml:space="preserve"> of Set - Set Operation – Venn Diagrams. 20 Hours </w:t>
      </w:r>
    </w:p>
    <w:p w14:paraId="553FE303" w14:textId="77777777" w:rsidR="0063586F" w:rsidRPr="001B4D2A" w:rsidRDefault="0063586F" w:rsidP="0063586F">
      <w:pPr>
        <w:rPr>
          <w:rFonts w:ascii="Times New Roman" w:hAnsi="Times New Roman" w:cs="Times New Roman"/>
          <w:sz w:val="28"/>
          <w:szCs w:val="28"/>
        </w:rPr>
      </w:pPr>
      <w:r w:rsidRPr="004B07DD">
        <w:rPr>
          <w:rFonts w:ascii="Times New Roman" w:hAnsi="Times New Roman" w:cs="Times New Roman"/>
          <w:b/>
          <w:bCs/>
          <w:sz w:val="28"/>
          <w:szCs w:val="28"/>
        </w:rPr>
        <w:t xml:space="preserve">Module </w:t>
      </w:r>
      <w:proofErr w:type="gramStart"/>
      <w:r w:rsidRPr="004B07D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B4D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D2A">
        <w:rPr>
          <w:rFonts w:ascii="Times New Roman" w:hAnsi="Times New Roman" w:cs="Times New Roman"/>
          <w:sz w:val="28"/>
          <w:szCs w:val="28"/>
        </w:rPr>
        <w:t xml:space="preserve"> Theoretical </w:t>
      </w:r>
      <w:proofErr w:type="spellStart"/>
      <w:r w:rsidRPr="001B4D2A">
        <w:rPr>
          <w:rFonts w:ascii="Times New Roman" w:hAnsi="Times New Roman" w:cs="Times New Roman"/>
          <w:sz w:val="28"/>
          <w:szCs w:val="28"/>
        </w:rPr>
        <w:t>Distribution:Binomial</w:t>
      </w:r>
      <w:proofErr w:type="spellEnd"/>
      <w:r w:rsidRPr="001B4D2A">
        <w:rPr>
          <w:rFonts w:ascii="Times New Roman" w:hAnsi="Times New Roman" w:cs="Times New Roman"/>
          <w:sz w:val="28"/>
          <w:szCs w:val="28"/>
        </w:rPr>
        <w:t xml:space="preserve"> Distribution – Basic Assumptions and Characteristics – Fitting of Binomial Distribution – Poisson Distribution – Characteristics - Fitting of Poisson Distribution – Normal Distribution – Features and Properties – Standard Normal Curve. 15 Hours (Theory and problems may be in the ratio of 30% and 70% respectively)</w:t>
      </w:r>
    </w:p>
    <w:p w14:paraId="63981E99" w14:textId="77777777" w:rsidR="0063586F" w:rsidRDefault="0063586F"/>
    <w:sectPr w:rsidR="0063586F" w:rsidSect="00336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6F"/>
    <w:rsid w:val="006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2186"/>
  <w15:chartTrackingRefBased/>
  <w15:docId w15:val="{ED2CF1E8-BFB1-4E1C-AA47-B0A3EA2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divya.aneesh2512@gmail.com</dc:creator>
  <cp:keywords/>
  <dc:description/>
  <cp:lastModifiedBy>divya.aneesh2512@gmail.com</cp:lastModifiedBy>
  <cp:revision>1</cp:revision>
  <dcterms:created xsi:type="dcterms:W3CDTF">2021-03-27T05:40:00Z</dcterms:created>
  <dcterms:modified xsi:type="dcterms:W3CDTF">2021-03-27T05:43:00Z</dcterms:modified>
</cp:coreProperties>
</file>